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18 мая 2010 года N 26-ОЗ</w:t>
      </w:r>
      <w:r>
        <w:rPr>
          <w:rFonts w:cs="Times New Roman"/>
        </w:rPr>
        <w:br/>
      </w:r>
    </w:p>
    <w:p w:rsidR="00AC5381" w:rsidRDefault="00AC53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ЗАКОН НЕНЕЦКОГО АВТОНОМНОГО ОКРУГА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ПРОВЕРКЕ ДОСТОВЕРНОСТИ И ПОЛНОТЫ СВЕДЕНИЙ,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ПРЕДСТАВЛЯЕМЫХ</w:t>
      </w:r>
      <w:proofErr w:type="gramEnd"/>
      <w:r>
        <w:rPr>
          <w:rFonts w:cs="Times New Roman"/>
          <w:b/>
          <w:bCs/>
        </w:rPr>
        <w:t xml:space="preserve"> ГРАЖДАНАМИ, ПРЕТЕНДУЮЩИМИ НА ЗАМЕЩЕНИЕ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ДОЛЖНОСТЕЙ ГОСУДАРСТВЕННОЙ ГРАЖДАНСКОЙ СЛУЖБЫ </w:t>
      </w:r>
      <w:proofErr w:type="gramStart"/>
      <w:r>
        <w:rPr>
          <w:rFonts w:cs="Times New Roman"/>
          <w:b/>
          <w:bCs/>
        </w:rPr>
        <w:t>НЕНЕЦКОГО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АВТОНОМНОГО ОКРУГА, И </w:t>
      </w:r>
      <w:proofErr w:type="gramStart"/>
      <w:r>
        <w:rPr>
          <w:rFonts w:cs="Times New Roman"/>
          <w:b/>
          <w:bCs/>
        </w:rPr>
        <w:t>ГОСУДАРСТВЕННЫМИ</w:t>
      </w:r>
      <w:proofErr w:type="gramEnd"/>
      <w:r>
        <w:rPr>
          <w:rFonts w:cs="Times New Roman"/>
          <w:b/>
          <w:bCs/>
        </w:rPr>
        <w:t xml:space="preserve"> ГРАЖДАНСКИМИ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СЛУЖАЩИМИ НЕНЕЦКОГО АВТОНОМНОГО ОКРУГА, И СОБЛЮДЕНИЯ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ГОСУДАРСТВЕННЫМИ ГРАЖДАНСКИМИ СЛУЖАЩИМИ </w:t>
      </w:r>
      <w:proofErr w:type="gramStart"/>
      <w:r>
        <w:rPr>
          <w:rFonts w:cs="Times New Roman"/>
          <w:b/>
          <w:bCs/>
        </w:rPr>
        <w:t>НЕНЕЦКОГО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АВТОНОМНОГО ОКРУГА ТРЕБОВАНИЙ К СЛУЖЕБНОМУ ПОВЕДЕНИЮ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proofErr w:type="gramStart"/>
      <w:r>
        <w:rPr>
          <w:rFonts w:cs="Times New Roman"/>
        </w:rPr>
        <w:t>Принят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Собранием депутатов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(</w:t>
      </w:r>
      <w:hyperlink r:id="rId5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от 13 мая 2010 года N 66-сд)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(в ред. законов НАО от 27.09.2010 </w:t>
      </w:r>
      <w:hyperlink r:id="rId6" w:history="1">
        <w:r>
          <w:rPr>
            <w:rFonts w:cs="Times New Roman"/>
            <w:color w:val="0000FF"/>
          </w:rPr>
          <w:t>N 62-ОЗ</w:t>
        </w:r>
      </w:hyperlink>
      <w:r>
        <w:rPr>
          <w:rFonts w:cs="Times New Roman"/>
        </w:rPr>
        <w:t>,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от 15.11.2011 </w:t>
      </w:r>
      <w:hyperlink r:id="rId7" w:history="1">
        <w:r>
          <w:rPr>
            <w:rFonts w:cs="Times New Roman"/>
            <w:color w:val="0000FF"/>
          </w:rPr>
          <w:t>N 80-ОЗ</w:t>
        </w:r>
      </w:hyperlink>
      <w:r>
        <w:rPr>
          <w:rFonts w:cs="Times New Roman"/>
        </w:rPr>
        <w:t xml:space="preserve">, от 07.11.2013 </w:t>
      </w:r>
      <w:hyperlink r:id="rId8" w:history="1">
        <w:r>
          <w:rPr>
            <w:rFonts w:cs="Times New Roman"/>
            <w:color w:val="0000FF"/>
          </w:rPr>
          <w:t>N 89-ОЗ</w:t>
        </w:r>
      </w:hyperlink>
      <w:r>
        <w:rPr>
          <w:rFonts w:cs="Times New Roman"/>
        </w:rPr>
        <w:t>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0" w:name="Par22"/>
      <w:bookmarkEnd w:id="0"/>
      <w:r>
        <w:rPr>
          <w:rFonts w:cs="Times New Roman"/>
        </w:rPr>
        <w:t>Статья 1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" w:name="Par24"/>
      <w:bookmarkEnd w:id="1"/>
      <w:r>
        <w:rPr>
          <w:rFonts w:cs="Times New Roman"/>
        </w:rPr>
        <w:t>1. Настоящий закон определяет порядок проведения проверки: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" w:name="Par25"/>
      <w:bookmarkEnd w:id="2"/>
      <w:proofErr w:type="gramStart"/>
      <w:r>
        <w:rPr>
          <w:rFonts w:cs="Times New Roman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Ненецкого автономного округа (далее - граждане), на отчетную дату и государственными гражданскими служащими Ненецкого автономного округа (далее - гражданские служащие) по состоянию на конец отчетного периода;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" w:name="Par26"/>
      <w:bookmarkEnd w:id="3"/>
      <w:r>
        <w:rPr>
          <w:rFonts w:cs="Times New Roman"/>
        </w:rPr>
        <w:t>2) достоверности и полноты сведений, представляемых гражданами при поступлении на государственную гражданскую службу Ненецкого автономного округа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4" w:name="Par27"/>
      <w:bookmarkEnd w:id="4"/>
      <w:r>
        <w:rPr>
          <w:rFonts w:cs="Times New Roman"/>
        </w:rPr>
        <w:t xml:space="preserve">3)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"О противодействии коррупции" и другими федеральными законами (далее - требования к служебному поведению).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Проверка, предусмотренная </w:t>
      </w:r>
      <w:hyperlink w:anchor="Par26" w:history="1">
        <w:r>
          <w:rPr>
            <w:rFonts w:cs="Times New Roman"/>
            <w:color w:val="0000FF"/>
          </w:rPr>
          <w:t>пунктами 2</w:t>
        </w:r>
      </w:hyperlink>
      <w:r>
        <w:rPr>
          <w:rFonts w:cs="Times New Roman"/>
        </w:rPr>
        <w:t xml:space="preserve"> и </w:t>
      </w:r>
      <w:hyperlink w:anchor="Par27" w:history="1">
        <w:r>
          <w:rPr>
            <w:rFonts w:cs="Times New Roman"/>
            <w:color w:val="0000FF"/>
          </w:rPr>
          <w:t>3 части 1</w:t>
        </w:r>
      </w:hyperlink>
      <w:r>
        <w:rPr>
          <w:rFonts w:cs="Times New Roman"/>
        </w:rPr>
        <w:t xml:space="preserve"> настоящей статьи, осуществляется соответственно в отношении граждан, претендующих на замещение любой должности государственной гражданской службы Ненецкого </w:t>
      </w:r>
      <w:r>
        <w:rPr>
          <w:rFonts w:cs="Times New Roman"/>
        </w:rPr>
        <w:lastRenderedPageBreak/>
        <w:t>автономного округа (далее - гражданская служба), и гражданских служащих, замещающих любую должность гражданской службы.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10" w:history="1">
        <w:r>
          <w:rPr>
            <w:rFonts w:cs="Times New Roman"/>
            <w:color w:val="0000FF"/>
          </w:rPr>
          <w:t>Перечнем</w:t>
        </w:r>
      </w:hyperlink>
      <w:r>
        <w:rPr>
          <w:rFonts w:cs="Times New Roman"/>
        </w:rPr>
        <w:t xml:space="preserve"> должностей, утвержденным законом Ненецкого автономного округа, и претендующим на замещение должности гражданской службы, предусмотренной этим Перечнем, осуществляется в порядке, установленном настоящим законом для проверки сведений, представляемых гражданами, претендующими на замещение должностей гражданской службы.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5" w:name="Par31"/>
      <w:bookmarkEnd w:id="5"/>
      <w:r>
        <w:rPr>
          <w:rFonts w:cs="Times New Roman"/>
        </w:rPr>
        <w:t>Статья 2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Проверка, предусмотренная </w:t>
      </w:r>
      <w:hyperlink w:anchor="Par22" w:history="1">
        <w:r>
          <w:rPr>
            <w:rFonts w:cs="Times New Roman"/>
            <w:color w:val="0000FF"/>
          </w:rPr>
          <w:t>статьей 1</w:t>
        </w:r>
      </w:hyperlink>
      <w:r>
        <w:rPr>
          <w:rFonts w:cs="Times New Roman"/>
        </w:rPr>
        <w:t xml:space="preserve"> настоящего закона (далее - проверка), проводится по решению руководителя органа государственной власти Ненецкого автономного округа (государственного органа) (далее - государственный орган).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6" w:name="Par36"/>
      <w:bookmarkEnd w:id="6"/>
      <w:r>
        <w:rPr>
          <w:rFonts w:cs="Times New Roman"/>
        </w:rPr>
        <w:t>Статья 3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Уполномоченное руководителем государственного органа лицо (далее - уполномоченное лицо) осуществляет проверку в отношении лиц, назначаемых на должности и освобождаемых от должностей руководителем государственного органа (за исключением лиц, указанных в </w:t>
      </w:r>
      <w:hyperlink w:anchor="Par39" w:history="1">
        <w:r>
          <w:rPr>
            <w:rFonts w:cs="Times New Roman"/>
            <w:color w:val="0000FF"/>
          </w:rPr>
          <w:t>части 2</w:t>
        </w:r>
      </w:hyperlink>
      <w:r>
        <w:rPr>
          <w:rFonts w:cs="Times New Roman"/>
        </w:rPr>
        <w:t xml:space="preserve"> настоящей статьи), - по решению руководителя соответствующего государственного органа.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7" w:name="Par39"/>
      <w:bookmarkEnd w:id="7"/>
      <w:r>
        <w:rPr>
          <w:rFonts w:cs="Times New Roman"/>
        </w:rPr>
        <w:t>2. Структурное подразделение по вопросам государственной службы и кадров аппарата Администрации Ненецкого автономного округа (далее - подразделение) осуществляет проверку: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 отношении лиц, назначаемых на должности и освобождаемых от должностей губернатором Ненецкого автономного округа, - по решению губернатора Ненецкого автономного округа;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 отношении лиц, назначаемых на должность и освобождаемых от должности руководителем аппарата Администрации Ненецкого автономного округа, - по решению руководителя аппарата Администрации Ненецкого автономного округа.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8" w:name="Par44"/>
      <w:bookmarkEnd w:id="8"/>
      <w:r>
        <w:rPr>
          <w:rFonts w:cs="Times New Roman"/>
        </w:rPr>
        <w:t>Статья 4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Основанием для осуществления проверки, предусмотренной </w:t>
      </w:r>
      <w:hyperlink w:anchor="Par24" w:history="1">
        <w:r>
          <w:rPr>
            <w:rFonts w:cs="Times New Roman"/>
            <w:color w:val="0000FF"/>
          </w:rPr>
          <w:t>частью 1 статьи 1</w:t>
        </w:r>
      </w:hyperlink>
      <w:r>
        <w:rPr>
          <w:rFonts w:cs="Times New Roman"/>
        </w:rPr>
        <w:t xml:space="preserve"> настоящего закона, является достаточная информация, представленная в государственный орган Ненецкого автономного округа в письменном виде в установленном порядке: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работниками </w:t>
      </w:r>
      <w:proofErr w:type="gramStart"/>
      <w:r>
        <w:rPr>
          <w:rFonts w:cs="Times New Roman"/>
        </w:rPr>
        <w:t>подразделений кадровых служб органов государственной власти Ненецкого автономного округа</w:t>
      </w:r>
      <w:proofErr w:type="gramEnd"/>
      <w:r>
        <w:rPr>
          <w:rFonts w:cs="Times New Roman"/>
        </w:rPr>
        <w:t xml:space="preserve"> по профилактике коррупционных и иных правонарушений либо должностными лицами кадровых служб указанных органов, </w:t>
      </w:r>
      <w:r>
        <w:rPr>
          <w:rFonts w:cs="Times New Roman"/>
        </w:rPr>
        <w:lastRenderedPageBreak/>
        <w:t>ответственными за работу по профилактике коррупционных и иных правонарушений;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4) Общественной палатой Российской Федерации;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5) общероссийскими средствами массовой информации.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(часть 1 в ред. </w:t>
      </w:r>
      <w:hyperlink r:id="rId1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Утратила силу. - </w:t>
      </w:r>
      <w:hyperlink r:id="rId13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НАО от 07.11.2013 N 89-ОЗ.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 Информация анонимного характера не может служить основанием для проведения проверки.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9" w:name="Par56"/>
      <w:bookmarkEnd w:id="9"/>
      <w:r>
        <w:rPr>
          <w:rFonts w:cs="Times New Roman"/>
        </w:rPr>
        <w:t>Статья 5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0" w:name="Par60"/>
      <w:bookmarkEnd w:id="10"/>
      <w:r>
        <w:rPr>
          <w:rFonts w:cs="Times New Roman"/>
        </w:rPr>
        <w:t>Статья 6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1" w:name="Par62"/>
      <w:bookmarkEnd w:id="11"/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ar25" w:history="1">
        <w:r>
          <w:rPr>
            <w:rFonts w:cs="Times New Roman"/>
            <w:color w:val="0000FF"/>
          </w:rPr>
          <w:t>пунктами 1</w:t>
        </w:r>
      </w:hyperlink>
      <w:r>
        <w:rPr>
          <w:rFonts w:cs="Times New Roman"/>
        </w:rPr>
        <w:t xml:space="preserve"> и </w:t>
      </w:r>
      <w:hyperlink w:anchor="Par26" w:history="1">
        <w:r>
          <w:rPr>
            <w:rFonts w:cs="Times New Roman"/>
            <w:color w:val="0000FF"/>
          </w:rPr>
          <w:t>2 части 1 статьи 1</w:t>
        </w:r>
      </w:hyperlink>
      <w:r>
        <w:rPr>
          <w:rFonts w:cs="Times New Roman"/>
        </w:rPr>
        <w:t xml:space="preserve"> настоящего закона, осуществляется уполномоченным лицом либо подразделением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</w:t>
      </w:r>
      <w:proofErr w:type="gramEnd"/>
      <w:r>
        <w:rPr>
          <w:rFonts w:cs="Times New Roman"/>
        </w:rPr>
        <w:t xml:space="preserve"> гражданина или гражданского служащего, супруги (супруга) и несовершеннолетних детей данного гражданина или гражданского служащего.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Проверка, предусмотренная </w:t>
      </w:r>
      <w:hyperlink w:anchor="Par27" w:history="1">
        <w:r>
          <w:rPr>
            <w:rFonts w:cs="Times New Roman"/>
            <w:color w:val="0000FF"/>
          </w:rPr>
          <w:t>пунктом 3 части 1 статьи 1</w:t>
        </w:r>
      </w:hyperlink>
      <w:r>
        <w:rPr>
          <w:rFonts w:cs="Times New Roman"/>
        </w:rPr>
        <w:t xml:space="preserve"> настоящего закона, осуществляется уполномоченным лицом или подразделением самостоятельно.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(часть 1 в ред. </w:t>
      </w:r>
      <w:hyperlink r:id="rId14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 осуществлении проверки, предусмотренной </w:t>
      </w:r>
      <w:hyperlink w:anchor="Par62" w:history="1">
        <w:r>
          <w:rPr>
            <w:rFonts w:cs="Times New Roman"/>
            <w:color w:val="0000FF"/>
          </w:rPr>
          <w:t>частью 1</w:t>
        </w:r>
      </w:hyperlink>
      <w:r>
        <w:rPr>
          <w:rFonts w:cs="Times New Roman"/>
        </w:rPr>
        <w:t xml:space="preserve"> настоящей статьи, уполномоченное лицо либо должностные лица подразделения вправе: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1) проводить беседу с гражданином или гражданским служащим;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(п. 2 в ред. </w:t>
      </w:r>
      <w:hyperlink r:id="rId1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(п. 3 в ред. </w:t>
      </w:r>
      <w:hyperlink r:id="rId1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2" w:name="Par71"/>
      <w:bookmarkEnd w:id="12"/>
      <w:proofErr w:type="gramStart"/>
      <w:r>
        <w:rPr>
          <w:rFonts w:cs="Times New Roman"/>
        </w:rPr>
        <w:t xml:space="preserve">4) направлять в установленном порядке запрос (кроме запросов, касающихся осуществления оперативно-розыскной деятельности или ее результатов) в органы </w:t>
      </w:r>
      <w:r>
        <w:rPr>
          <w:rFonts w:cs="Times New Roman"/>
        </w:rPr>
        <w:lastRenderedPageBreak/>
        <w:t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7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27.09.2010 N 62-ОЗ)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5) наводить справки у физических лиц и получать от них информацию с их согласия;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(п. 6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</w:t>
      </w:r>
      <w:hyperlink r:id="rId1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3" w:name="Par76"/>
      <w:bookmarkEnd w:id="13"/>
      <w:r>
        <w:rPr>
          <w:rFonts w:cs="Times New Roman"/>
        </w:rPr>
        <w:t xml:space="preserve">3. В запросе, предусмотренном </w:t>
      </w:r>
      <w:hyperlink w:anchor="Par71" w:history="1">
        <w:r>
          <w:rPr>
            <w:rFonts w:cs="Times New Roman"/>
            <w:color w:val="0000FF"/>
          </w:rPr>
          <w:t>пунктом 4 части 2</w:t>
        </w:r>
      </w:hyperlink>
      <w:r>
        <w:rPr>
          <w:rFonts w:cs="Times New Roman"/>
        </w:rPr>
        <w:t xml:space="preserve"> настоящей статьи, указываются: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2) нормативный правовой акт, на основании которого направляется запрос;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cs="Times New Roman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9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4) содержание и объем сведений, подлежащих проверке;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5) срок представления запрашиваемых сведений;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5.1) идентификационный номер налогоплательщика (в случае направления запроса в налоговые органы Российской Федерации);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(п. 5.1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</w:t>
      </w:r>
      <w:hyperlink r:id="rId20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6) фамилия, инициалы и номер телефона гражданского служащего, подготовившего запрос;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7) другие необходимые сведения.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 xml:space="preserve">В запросе о проведении оперативно-розыскных мероприятий, помимо сведений, перечисленных в </w:t>
      </w:r>
      <w:hyperlink w:anchor="Par76" w:history="1">
        <w:r>
          <w:rPr>
            <w:rFonts w:cs="Times New Roman"/>
            <w:color w:val="0000FF"/>
          </w:rPr>
          <w:t>части 3</w:t>
        </w:r>
      </w:hyperlink>
      <w:r>
        <w:rPr>
          <w:rFonts w:cs="Times New Roman"/>
        </w:rP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от 12 августа 1995 года N 144-ФЗ "Об оперативно-розыскной деятельности".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ч</w:t>
      </w:r>
      <w:proofErr w:type="gramEnd"/>
      <w:r>
        <w:rPr>
          <w:rFonts w:cs="Times New Roman"/>
        </w:rPr>
        <w:t xml:space="preserve">асть 4 в ред. </w:t>
      </w:r>
      <w:hyperlink r:id="rId22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Ненецкого автономного округа или председателем Собрания депутатов Ненецкого автономного округа.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ч</w:t>
      </w:r>
      <w:proofErr w:type="gramEnd"/>
      <w:r>
        <w:rPr>
          <w:rFonts w:cs="Times New Roman"/>
        </w:rPr>
        <w:t xml:space="preserve">асть 5 введена </w:t>
      </w:r>
      <w:hyperlink r:id="rId23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4" w:name="Par92"/>
      <w:bookmarkEnd w:id="14"/>
      <w:r>
        <w:rPr>
          <w:rFonts w:cs="Times New Roman"/>
        </w:rPr>
        <w:t>Статья 7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1. Уполномоченное лицо либо руководитель подразделения обеспечивает: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1) уведомление в письменной форме гражданского служащего о начале проведения в отношении его проверки и разъяснение ему содержания </w:t>
      </w:r>
      <w:hyperlink w:anchor="Par96" w:history="1">
        <w:r>
          <w:rPr>
            <w:rFonts w:cs="Times New Roman"/>
            <w:color w:val="0000FF"/>
          </w:rPr>
          <w:t>пункта 2 части 1</w:t>
        </w:r>
      </w:hyperlink>
      <w:r>
        <w:rPr>
          <w:rFonts w:cs="Times New Roman"/>
        </w:rPr>
        <w:t xml:space="preserve"> настоящей статьи - в течение двух рабочих дней со дня получения соответствующего решения;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5" w:name="Par96"/>
      <w:bookmarkEnd w:id="15"/>
      <w:proofErr w:type="gramStart"/>
      <w:r>
        <w:rPr>
          <w:rFonts w:cs="Times New Roman"/>
        </w:rP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2. По окончании проверки уполномоченное лицо либо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6" w:name="Par99"/>
      <w:bookmarkEnd w:id="16"/>
      <w:r>
        <w:rPr>
          <w:rFonts w:cs="Times New Roman"/>
        </w:rPr>
        <w:t>Статья 8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7" w:name="Par101"/>
      <w:bookmarkEnd w:id="17"/>
      <w:r>
        <w:rPr>
          <w:rFonts w:cs="Times New Roman"/>
        </w:rPr>
        <w:t>1. Гражданский служащий вправе: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1) давать пояснения в письменной форме: в ходе проверки; по вопросам, указанным в </w:t>
      </w:r>
      <w:hyperlink w:anchor="Par96" w:history="1">
        <w:r>
          <w:rPr>
            <w:rFonts w:cs="Times New Roman"/>
            <w:color w:val="0000FF"/>
          </w:rPr>
          <w:t>пункте 2 части 1 статьи 7</w:t>
        </w:r>
      </w:hyperlink>
      <w:r>
        <w:rPr>
          <w:rFonts w:cs="Times New Roman"/>
        </w:rPr>
        <w:t xml:space="preserve"> настоящего закона; по результатам проверки;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2) представлять дополнительные материалы и давать по ним пояснения в письменной форме;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3) обращаться к уполномоченному лицу либо в подразделение с подлежащим удовлетворению ходатайством о проведении с ним беседы по вопросам, указанным в </w:t>
      </w:r>
      <w:hyperlink w:anchor="Par96" w:history="1">
        <w:r>
          <w:rPr>
            <w:rFonts w:cs="Times New Roman"/>
            <w:color w:val="0000FF"/>
          </w:rPr>
          <w:t>пункте 2 части 1 статьи 7</w:t>
        </w:r>
      </w:hyperlink>
      <w:r>
        <w:rPr>
          <w:rFonts w:cs="Times New Roman"/>
        </w:rPr>
        <w:t xml:space="preserve"> настоящего закона.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Пояснения, указанные в </w:t>
      </w:r>
      <w:hyperlink w:anchor="Par101" w:history="1">
        <w:r>
          <w:rPr>
            <w:rFonts w:cs="Times New Roman"/>
            <w:color w:val="0000FF"/>
          </w:rPr>
          <w:t>части 1</w:t>
        </w:r>
      </w:hyperlink>
      <w:r>
        <w:rPr>
          <w:rFonts w:cs="Times New Roman"/>
        </w:rPr>
        <w:t xml:space="preserve"> настоящей статьи, приобщаются к материалам проверки.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 На период проведения проверки гражданский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18" w:name="Par109"/>
      <w:bookmarkEnd w:id="18"/>
      <w:r>
        <w:rPr>
          <w:rFonts w:cs="Times New Roman"/>
        </w:rPr>
        <w:t>Статья 9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9" w:name="Par111"/>
      <w:bookmarkEnd w:id="19"/>
      <w:r>
        <w:rPr>
          <w:rFonts w:cs="Times New Roman"/>
        </w:rPr>
        <w:lastRenderedPageBreak/>
        <w:t>1. Уполномоченное лицо либо руководитель подразделения представляет лицу, принявшему решение о проведении проверки, доклад о ее результатах.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По результатам проверки должностному лицу, уполномоченному назначать гражданина на должность или назначившему гражданского служащего на должность, в установленном порядке представляется доклад. При этом в докладе должно содержаться одно из следующих предложений: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а) о назначении гражданина на должность гражданской службы;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б) об отказе гражданину в назначении на должность гражданской службы;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в) об отсутствии оснований для применения к гражданскому служащему мер юридической ответственности;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г) о применении к гражданскому служащему мер юридической ответственности;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(абзац введен </w:t>
      </w:r>
      <w:hyperlink r:id="rId2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</w:t>
      </w:r>
      <w:proofErr w:type="gramEnd"/>
      <w:r>
        <w:rPr>
          <w:rFonts w:cs="Times New Roman"/>
        </w:rPr>
        <w:t xml:space="preserve"> региональных общественных объединений,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25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 Должностное лицо, уполномоченное назначать гражданина на должность или назначившее гражданского служащего на должность, рассмотрев доклад и соответствующее предложение, указанные в </w:t>
      </w:r>
      <w:hyperlink w:anchor="Par111" w:history="1">
        <w:r>
          <w:rPr>
            <w:rFonts w:cs="Times New Roman"/>
            <w:color w:val="0000FF"/>
          </w:rPr>
          <w:t>части 1</w:t>
        </w:r>
      </w:hyperlink>
      <w:r>
        <w:rPr>
          <w:rFonts w:cs="Times New Roman"/>
        </w:rPr>
        <w:t xml:space="preserve"> настоящей статьи, принимает одно из следующих решений: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а) назначить гражданина на должность гражданской службы;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б) отказать гражданину в назначении на должность гражданской службы;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в) применить к гражданскому служащему меры юридической ответственности;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(часть 4 в ред. </w:t>
      </w:r>
      <w:hyperlink r:id="rId2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НАО от 07.11.2013 N 89-ОЗ)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5. Материалы проверки хранятся в подразделении либо в соответствующем государственном органе в течение трех лет со дня ее окончания, после чего передаются в архив.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  <w:bookmarkStart w:id="20" w:name="Par130"/>
      <w:bookmarkEnd w:id="20"/>
      <w:r>
        <w:rPr>
          <w:rFonts w:cs="Times New Roman"/>
        </w:rPr>
        <w:lastRenderedPageBreak/>
        <w:t>Статья 10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1. Настоящий закон вступает в силу через десять дней после его официального опубликования.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Со дня вступления в силу настоящего закона признать утратившим силу </w:t>
      </w:r>
      <w:hyperlink r:id="rId27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Ненецкого автономного округа от 12 марта 1999 года N 167-ОЗ "О предоставлении лицами, замещающими государственные должности Ненецкого автономного округа, государственные должности государственной службы и должности в органах местного самоуправления Ненецкого автономного округа, сведений о доходах и имуществе".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Председатель Собрания депутатов Глава Администрации</w:t>
      </w:r>
      <w:r>
        <w:rPr>
          <w:rFonts w:cs="Times New Roman"/>
        </w:rPr>
        <w:br/>
        <w:t>Ненецкого автономного округа Ненецкого автономного округа</w:t>
      </w:r>
      <w:r>
        <w:rPr>
          <w:rFonts w:cs="Times New Roman"/>
        </w:rPr>
        <w:br/>
        <w:t>И.В.КОШИН И.Г.ФЕДОРОВ</w:t>
      </w:r>
      <w:r>
        <w:rPr>
          <w:rFonts w:cs="Times New Roman"/>
        </w:rPr>
        <w:br/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г. Нарьян-Мар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18 мая 2010 года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 26-ОЗ</w:t>
      </w: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C5381" w:rsidRDefault="00AC538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C5381" w:rsidRDefault="00AC53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35BEF" w:rsidRDefault="00735BEF">
      <w:bookmarkStart w:id="21" w:name="_GoBack"/>
      <w:bookmarkEnd w:id="21"/>
    </w:p>
    <w:sectPr w:rsidR="00735BEF" w:rsidSect="00D6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81"/>
    <w:rsid w:val="00735BEF"/>
    <w:rsid w:val="00A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D9C40486CF0D8417AAD136AC0A9E4967E3A09FD105FA21A3A90C74D4DCBF56378F7606312DEC278F767H6G9G" TargetMode="External"/><Relationship Id="rId13" Type="http://schemas.openxmlformats.org/officeDocument/2006/relationships/hyperlink" Target="consultantplus://offline/ref=A9DD9C40486CF0D8417AAD136AC0A9E4967E3A09FD105FA21A3A90C74D4DCBF56378F7606312DEC278F766H6G9G" TargetMode="External"/><Relationship Id="rId18" Type="http://schemas.openxmlformats.org/officeDocument/2006/relationships/hyperlink" Target="consultantplus://offline/ref=A9DD9C40486CF0D8417AAD136AC0A9E4967E3A09FD105FA21A3A90C74D4DCBF56378F7606312DEC278F765H6G9G" TargetMode="External"/><Relationship Id="rId26" Type="http://schemas.openxmlformats.org/officeDocument/2006/relationships/hyperlink" Target="consultantplus://offline/ref=A9DD9C40486CF0D8417AAD136AC0A9E4967E3A09FD105FA21A3A90C74D4DCBF56378F7606312DEC278F76BH6G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DD9C40486CF0D8417AB31E7CACFEE894706204FF1056F04165CB9A1AH4G4G" TargetMode="External"/><Relationship Id="rId7" Type="http://schemas.openxmlformats.org/officeDocument/2006/relationships/hyperlink" Target="consultantplus://offline/ref=A9DD9C40486CF0D8417AAD136AC0A9E4967E3A09FD1B55A61C3A90C74D4DCBF56378F7606312DEC278F766H6G5G" TargetMode="External"/><Relationship Id="rId12" Type="http://schemas.openxmlformats.org/officeDocument/2006/relationships/hyperlink" Target="consultantplus://offline/ref=A9DD9C40486CF0D8417AAD136AC0A9E4967E3A09FD105FA21A3A90C74D4DCBF56378F7606312DEC278F766H6G2G" TargetMode="External"/><Relationship Id="rId17" Type="http://schemas.openxmlformats.org/officeDocument/2006/relationships/hyperlink" Target="consultantplus://offline/ref=A9DD9C40486CF0D8417AAD136AC0A9E4967E3A09FD1959A61D3A90C74D4DCBF56378F7606312DEC278F762H6G5G" TargetMode="External"/><Relationship Id="rId25" Type="http://schemas.openxmlformats.org/officeDocument/2006/relationships/hyperlink" Target="consultantplus://offline/ref=A9DD9C40486CF0D8417AAD136AC0A9E4967E3A09FD105FA21A3A90C74D4DCBF56378F7606312DEC278F76BH6G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DD9C40486CF0D8417AAD136AC0A9E4967E3A09FD105FA21A3A90C74D4DCBF56378F7606312DEC278F765H6G7G" TargetMode="External"/><Relationship Id="rId20" Type="http://schemas.openxmlformats.org/officeDocument/2006/relationships/hyperlink" Target="consultantplus://offline/ref=A9DD9C40486CF0D8417AAD136AC0A9E4967E3A09FD105FA21A3A90C74D4DCBF56378F7606312DEC278F764H6G3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D9C40486CF0D8417AAD136AC0A9E4967E3A09FD1959A61D3A90C74D4DCBF56378F7606312DEC278F763H6G7G" TargetMode="External"/><Relationship Id="rId11" Type="http://schemas.openxmlformats.org/officeDocument/2006/relationships/hyperlink" Target="consultantplus://offline/ref=A9DD9C40486CF0D8417AAD136AC0A9E4967E3A09FD105FA21A3A90C74D4DCBF56378F7606312DEC278F766H6G0G" TargetMode="External"/><Relationship Id="rId24" Type="http://schemas.openxmlformats.org/officeDocument/2006/relationships/hyperlink" Target="consultantplus://offline/ref=A9DD9C40486CF0D8417AAD136AC0A9E4967E3A09FD105FA21A3A90C74D4DCBF56378F7606312DEC278F76BH6G0G" TargetMode="External"/><Relationship Id="rId5" Type="http://schemas.openxmlformats.org/officeDocument/2006/relationships/hyperlink" Target="consultantplus://offline/ref=A9DD9C40486CF0D8417AAD136AC0A9E4967E3A09F51E5BA216679ACF1441C9HFG2G" TargetMode="External"/><Relationship Id="rId15" Type="http://schemas.openxmlformats.org/officeDocument/2006/relationships/hyperlink" Target="consultantplus://offline/ref=A9DD9C40486CF0D8417AAD136AC0A9E4967E3A09FD105FA21A3A90C74D4DCBF56378F7606312DEC278F765H6G5G" TargetMode="External"/><Relationship Id="rId23" Type="http://schemas.openxmlformats.org/officeDocument/2006/relationships/hyperlink" Target="consultantplus://offline/ref=A9DD9C40486CF0D8417AAD136AC0A9E4967E3A09FD105FA21A3A90C74D4DCBF56378F7606312DEC278F764H6G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9DD9C40486CF0D8417AAD136AC0A9E4967E3A09FD1954AF143A90C74D4DCBF56378F7606312DEC278F762H6G3G" TargetMode="External"/><Relationship Id="rId19" Type="http://schemas.openxmlformats.org/officeDocument/2006/relationships/hyperlink" Target="consultantplus://offline/ref=A9DD9C40486CF0D8417AAD136AC0A9E4967E3A09FD105FA21A3A90C74D4DCBF56378F7606312DEC278F764H6G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D9C40486CF0D8417AB31E7CACFEE89470620DFE1056F04165CB9A1AH4G4G" TargetMode="External"/><Relationship Id="rId14" Type="http://schemas.openxmlformats.org/officeDocument/2006/relationships/hyperlink" Target="consultantplus://offline/ref=A9DD9C40486CF0D8417AAD136AC0A9E4967E3A09FD105FA21A3A90C74D4DCBF56378F7606312DEC278F765H6G1G" TargetMode="External"/><Relationship Id="rId22" Type="http://schemas.openxmlformats.org/officeDocument/2006/relationships/hyperlink" Target="consultantplus://offline/ref=A9DD9C40486CF0D8417AAD136AC0A9E4967E3A09FD105FA21A3A90C74D4DCBF56378F7606312DEC278F764H6G5G" TargetMode="External"/><Relationship Id="rId27" Type="http://schemas.openxmlformats.org/officeDocument/2006/relationships/hyperlink" Target="consultantplus://offline/ref=A9DD9C40486CF0D8417AAD136AC0A9E4967E3A09FA1B5CAD4B6D92961843HC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1</cp:revision>
  <dcterms:created xsi:type="dcterms:W3CDTF">2014-03-17T06:06:00Z</dcterms:created>
  <dcterms:modified xsi:type="dcterms:W3CDTF">2014-03-17T06:06:00Z</dcterms:modified>
</cp:coreProperties>
</file>