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2" w:rsidRDefault="00290682" w:rsidP="00290682">
      <w:pPr>
        <w:jc w:val="center"/>
      </w:pPr>
      <w:r>
        <w:t>Информация</w:t>
      </w:r>
      <w:r>
        <w:t xml:space="preserve"> по результатам </w:t>
      </w:r>
      <w:proofErr w:type="gramStart"/>
      <w:r>
        <w:t>проведения плановой проверки соблюдения  требований законодательства</w:t>
      </w:r>
      <w:proofErr w:type="gramEnd"/>
      <w:r>
        <w:t xml:space="preserve"> в сфере размещения заказов на поставки товаров, выполнение работ, оказание услуг   и на осуществление  контроля в сфере закупок для нужд Управления труда и социальной защиты населения Ненецкого автономного округа за период с 1 января </w:t>
      </w:r>
      <w:r>
        <w:t>2013 года по 20 марта 2014 года</w:t>
      </w:r>
    </w:p>
    <w:p w:rsidR="00290682" w:rsidRDefault="00290682" w:rsidP="00290682">
      <w:pPr>
        <w:jc w:val="both"/>
      </w:pPr>
      <w:r>
        <w:tab/>
      </w:r>
      <w:proofErr w:type="gramStart"/>
      <w:r>
        <w:t>На основании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нужд», Положения о Контрольно-ревизионном комитете Ненецкого автономного округа, утвержденного постановлением Администрации Ненецкого автономного округа от 13.12.2012             № 386-п, приказа</w:t>
      </w:r>
      <w:proofErr w:type="gramEnd"/>
      <w:r>
        <w:t xml:space="preserve"> председателя Контрольно-ревизионного комитета Ненецкого автономного округа от 13.03.2014 № 3-кру, проведена плановая проверка соблюдения требований законодательства в сфере размещения заказов на поставки товаров, выполнение работ, оказание услуг   и на осуществление  контроля в сфере закупок для нужд Управления труда и социальной защиты населения Ненецкого автономного округ</w:t>
      </w:r>
      <w:proofErr w:type="gramStart"/>
      <w:r>
        <w:t>а(</w:t>
      </w:r>
      <w:proofErr w:type="gramEnd"/>
      <w:r>
        <w:t xml:space="preserve"> далее – Управление)  за период с 01.01.2013 по 20.03.2014.</w:t>
      </w:r>
    </w:p>
    <w:p w:rsidR="00290682" w:rsidRDefault="00290682" w:rsidP="00290682">
      <w:pPr>
        <w:jc w:val="both"/>
      </w:pPr>
    </w:p>
    <w:p w:rsidR="00290682" w:rsidRDefault="00290682" w:rsidP="00290682">
      <w:pPr>
        <w:jc w:val="both"/>
      </w:pPr>
      <w:r>
        <w:t>В результате проведенной проверки, Инспекцией выявлено:</w:t>
      </w:r>
    </w:p>
    <w:p w:rsidR="00290682" w:rsidRDefault="00290682" w:rsidP="00290682">
      <w:pPr>
        <w:jc w:val="both"/>
      </w:pPr>
    </w:p>
    <w:p w:rsidR="00290682" w:rsidRDefault="00290682" w:rsidP="00290682">
      <w:pPr>
        <w:jc w:val="both"/>
      </w:pPr>
      <w:r>
        <w:tab/>
      </w:r>
      <w:r>
        <w:t xml:space="preserve">1. </w:t>
      </w:r>
      <w:proofErr w:type="gramStart"/>
      <w:r>
        <w:t>В нарушение части 5.1, 7 статьи 16 Закона № 94-ФЗ, пунктов 4, 5 Порядка, являющегося Приложения № 1 к приказу Министерства экономического развития Российской Федерации № 761, Федерального казначейства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</w:t>
      </w:r>
      <w:proofErr w:type="gramEnd"/>
      <w:r>
        <w:t xml:space="preserve"> услуг для нужд заказчиков» (далее – Приказ № 761/20н), план-график размещения заказов Управления на 2013 год от 07.02.2013 размещен на официальном сайте с нарушением предусмотренного срока.</w:t>
      </w:r>
    </w:p>
    <w:p w:rsidR="00290682" w:rsidRDefault="00290682" w:rsidP="00290682">
      <w:pPr>
        <w:jc w:val="both"/>
      </w:pPr>
      <w:r>
        <w:tab/>
      </w:r>
      <w:r>
        <w:t>2. Управлением не соблюдалось примечание № 2 Приложения № 2 к  Приказу № 761/20н, а именно номера заказов не формировались последовательно с начала года.</w:t>
      </w:r>
    </w:p>
    <w:p w:rsidR="00290682" w:rsidRDefault="00290682" w:rsidP="00290682">
      <w:pPr>
        <w:jc w:val="both"/>
      </w:pPr>
      <w:r>
        <w:tab/>
      </w:r>
      <w:r>
        <w:t>3. В нарушение  примечания № 15, являющегося Приложением  № 2 к Приказу № 761/20н, план-график размещения заказов для нужд Управления на 2013 год в редакции от 31.05.2013 размещен на официальном сайте с нарушением предусмотренного Порядка.</w:t>
      </w:r>
    </w:p>
    <w:p w:rsidR="00290682" w:rsidRDefault="00290682" w:rsidP="00290682">
      <w:pPr>
        <w:jc w:val="both"/>
      </w:pPr>
      <w:r>
        <w:lastRenderedPageBreak/>
        <w:tab/>
      </w:r>
      <w:r>
        <w:t>4. В нарушение примечания № 15, являющегося Приложением  № 2 к Приказу № 761/20н, план-график размещения заказов для нужд Управления на 2013 год в редакции от 20.06.2013 размещен на официальном сайте с нарушением предусмотренного порядка.</w:t>
      </w:r>
    </w:p>
    <w:p w:rsidR="00290682" w:rsidRDefault="00290682" w:rsidP="00290682">
      <w:pPr>
        <w:jc w:val="both"/>
      </w:pPr>
      <w:r>
        <w:tab/>
      </w:r>
      <w:r>
        <w:t>5. В нарушение  примечания № 15, являющегося Приложением  № 2 к Приказу № 761/20н, план-график размещения заказов для нужд Учреждения на 2013 год в редакции от 29.10.2013 размещен на официальном сайте с нарушением предусмотренного порядка.</w:t>
      </w:r>
    </w:p>
    <w:p w:rsidR="00290682" w:rsidRDefault="00290682" w:rsidP="00290682">
      <w:pPr>
        <w:jc w:val="both"/>
      </w:pPr>
      <w:r>
        <w:tab/>
      </w:r>
      <w:r>
        <w:t>6. Управление,  разместив на официальном сайте план-график размещения заказов на 2014 год, утвержденный распоряжением Управления от 09.01.2014 № 3, нарушило требования  примечания № 12, являющегося Приложением  № 2 к Приказу № 761/20н.</w:t>
      </w:r>
    </w:p>
    <w:p w:rsidR="00290682" w:rsidRDefault="00290682" w:rsidP="00290682">
      <w:pPr>
        <w:jc w:val="both"/>
      </w:pPr>
      <w:r>
        <w:tab/>
      </w:r>
      <w:r>
        <w:t>7. В нарушение  требования подпункта</w:t>
      </w:r>
      <w:proofErr w:type="gramStart"/>
      <w:r>
        <w:t xml:space="preserve"> В</w:t>
      </w:r>
      <w:proofErr w:type="gramEnd"/>
      <w:r>
        <w:t xml:space="preserve"> пункта 2 части 5 Приказа Минэкономразвития России № 544, Казначейства России 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- Особенности), Управление утвердило и разместило на официальном сайте  первоначальный план-график размещения заказов на 2014 год без  указания в графе  3 кода ОКПД объекта закупки. </w:t>
      </w:r>
    </w:p>
    <w:p w:rsidR="00290682" w:rsidRDefault="00290682" w:rsidP="00290682">
      <w:pPr>
        <w:jc w:val="both"/>
      </w:pPr>
      <w:r>
        <w:tab/>
      </w:r>
      <w:r>
        <w:t>8. Управлением не соблюдался  подпункт Г пункта 2 части 5 Особенностей, а именно номера заказов не формировались последовательно с начала года.</w:t>
      </w:r>
    </w:p>
    <w:p w:rsidR="00290682" w:rsidRDefault="00290682" w:rsidP="00290682">
      <w:pPr>
        <w:jc w:val="both"/>
      </w:pPr>
      <w:r>
        <w:tab/>
      </w:r>
      <w:r>
        <w:t>9. В нарушение требований Указаний по заполнению формы Сведения об исполнении контракта,  утвержденной Приложением № 2 к Положению о ведении реестра, Управлением не достоверно указаны документы подтверждающие возникновение денежного обязательства по контракту                                                 № 0184200000613000160-0481438-01.</w:t>
      </w:r>
    </w:p>
    <w:p w:rsidR="00290682" w:rsidRDefault="00290682" w:rsidP="00290682">
      <w:pPr>
        <w:jc w:val="both"/>
      </w:pPr>
      <w:r>
        <w:tab/>
      </w:r>
      <w:r>
        <w:t>10. В нарушение требований части 3 статьи 18 Закона № 94-ФЗ, Управлением несвоевременно опубликованы Сведения об исполнении государственных контрактов.</w:t>
      </w:r>
    </w:p>
    <w:p w:rsidR="00290682" w:rsidRDefault="00290682" w:rsidP="00290682">
      <w:pPr>
        <w:jc w:val="both"/>
      </w:pPr>
      <w:r>
        <w:tab/>
      </w:r>
      <w:r>
        <w:t xml:space="preserve">11. </w:t>
      </w:r>
      <w:proofErr w:type="gramStart"/>
      <w:r>
        <w:t>В нарушение статьи 93 Закона № 44-ФЗ: пункта 4 части 1 статьи – Договор б/н от 03.03.2014 заключен на сумму, превышающую 100,0 тысяч рублей; части 3 – по Договору б/н от 03.03.2014 заказчик не обосновал в документально оформленном отчете невозможность или нецелесообразность использования иных способов определения поставщика, цену договора и иные существенные условия договора;</w:t>
      </w:r>
      <w:proofErr w:type="gramEnd"/>
      <w:r>
        <w:t xml:space="preserve"> части 4 - </w:t>
      </w:r>
      <w:proofErr w:type="gramStart"/>
      <w:r>
        <w:t>Договор б</w:t>
      </w:r>
      <w:proofErr w:type="gramEnd"/>
      <w:r>
        <w:t>/н от 03.03.2014 не содержит расчет и обоснование  цены.</w:t>
      </w:r>
    </w:p>
    <w:p w:rsidR="00290682" w:rsidRDefault="00290682" w:rsidP="00290682">
      <w:pPr>
        <w:jc w:val="both"/>
      </w:pPr>
      <w:r>
        <w:lastRenderedPageBreak/>
        <w:tab/>
      </w:r>
      <w:r>
        <w:t xml:space="preserve">12. </w:t>
      </w:r>
      <w:proofErr w:type="gramStart"/>
      <w:r>
        <w:t>Управлением осуществлены закупки по одноименной группе товаров в сумме 110 370 руб., что превышает установленный  Указаниями Банка России от 20.06.2007 № 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предпринимателя», предельный размер расчетов наличными деньгами в Российской Федерации между юридическими лицами.</w:t>
      </w:r>
      <w:proofErr w:type="gramEnd"/>
    </w:p>
    <w:p w:rsidR="00290682" w:rsidRDefault="00290682" w:rsidP="00290682">
      <w:pPr>
        <w:jc w:val="center"/>
      </w:pPr>
      <w:r>
        <w:t>______________________</w:t>
      </w:r>
      <w:bookmarkStart w:id="0" w:name="_GoBack"/>
      <w:bookmarkEnd w:id="0"/>
    </w:p>
    <w:p w:rsidR="00735BEF" w:rsidRDefault="00735BEF" w:rsidP="00290682">
      <w:pPr>
        <w:jc w:val="both"/>
      </w:pPr>
    </w:p>
    <w:sectPr w:rsidR="0073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82"/>
    <w:rsid w:val="00290682"/>
    <w:rsid w:val="007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2014-05-08T11:35:00Z</dcterms:created>
  <dcterms:modified xsi:type="dcterms:W3CDTF">2014-05-08T11:36:00Z</dcterms:modified>
</cp:coreProperties>
</file>